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DA" w:rsidRPr="00A264DA" w:rsidRDefault="00A264DA" w:rsidP="00A264DA">
      <w:pPr>
        <w:spacing w:after="0" w:line="831" w:lineRule="atLeast"/>
        <w:jc w:val="center"/>
        <w:textAlignment w:val="baseline"/>
        <w:outlineLvl w:val="0"/>
        <w:rPr>
          <w:rFonts w:ascii="Century Gothic" w:eastAsia="Times New Roman" w:hAnsi="Century Gothic" w:cs="Times New Roman"/>
          <w:color w:val="FF0000"/>
          <w:kern w:val="36"/>
          <w:sz w:val="59"/>
          <w:szCs w:val="59"/>
        </w:rPr>
      </w:pPr>
      <w:r w:rsidRPr="00A264DA">
        <w:rPr>
          <w:rFonts w:ascii="Century Gothic" w:eastAsia="Times New Roman" w:hAnsi="Century Gothic" w:cs="Times New Roman"/>
          <w:color w:val="FF0000"/>
          <w:kern w:val="36"/>
          <w:sz w:val="59"/>
          <w:szCs w:val="59"/>
        </w:rPr>
        <w:t>Welcome, to Carbondale Area’s Amplify CKLA Family</w:t>
      </w:r>
      <w:r>
        <w:rPr>
          <w:rFonts w:ascii="Century Gothic" w:eastAsia="Times New Roman" w:hAnsi="Century Gothic" w:cs="Times New Roman"/>
          <w:color w:val="FF0000"/>
          <w:kern w:val="36"/>
          <w:sz w:val="59"/>
          <w:szCs w:val="59"/>
        </w:rPr>
        <w:t xml:space="preserve"> Resource</w:t>
      </w:r>
      <w:bookmarkStart w:id="0" w:name="_GoBack"/>
      <w:bookmarkEnd w:id="0"/>
      <w:r w:rsidRPr="00A264DA">
        <w:rPr>
          <w:rFonts w:ascii="Century Gothic" w:eastAsia="Times New Roman" w:hAnsi="Century Gothic" w:cs="Times New Roman"/>
          <w:color w:val="FF0000"/>
          <w:kern w:val="36"/>
          <w:sz w:val="59"/>
          <w:szCs w:val="59"/>
        </w:rPr>
        <w:t xml:space="preserve"> Site!</w:t>
      </w:r>
    </w:p>
    <w:p w:rsidR="00A264DA" w:rsidRPr="00A264DA" w:rsidRDefault="00A264DA" w:rsidP="00A264DA">
      <w:pPr>
        <w:spacing w:before="225"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We’re excited to welcome you and your student to the Amplify CKLA program for the new school year, and to provide your student with exceptional learning opportunities through our program. We’ve assembled the following resources and guides to help you support your student and enable them to have the most productive experience with our platform throughout the year.</w:t>
      </w:r>
    </w:p>
    <w:p w:rsidR="00A264DA" w:rsidRPr="00A264DA" w:rsidRDefault="00A264DA" w:rsidP="00A264DA">
      <w:pPr>
        <w:spacing w:after="0" w:line="240" w:lineRule="auto"/>
        <w:textAlignment w:val="baseline"/>
        <w:rPr>
          <w:rFonts w:ascii="Century Gothic" w:eastAsia="Times New Roman" w:hAnsi="Century Gothic" w:cs="Arial"/>
          <w:color w:val="686868"/>
          <w:sz w:val="15"/>
          <w:szCs w:val="15"/>
        </w:rPr>
      </w:pPr>
    </w:p>
    <w:p w:rsidR="00A264DA" w:rsidRPr="00A264DA" w:rsidRDefault="00A264DA" w:rsidP="00A264DA">
      <w:pPr>
        <w:spacing w:after="0" w:line="660" w:lineRule="atLeast"/>
        <w:textAlignment w:val="baseline"/>
        <w:outlineLvl w:val="1"/>
        <w:rPr>
          <w:rFonts w:ascii="Century Gothic" w:eastAsia="Times New Roman" w:hAnsi="Century Gothic" w:cs="Times New Roman"/>
          <w:color w:val="FF0000"/>
          <w:sz w:val="47"/>
          <w:szCs w:val="47"/>
        </w:rPr>
      </w:pPr>
      <w:r w:rsidRPr="00A264DA">
        <w:rPr>
          <w:rFonts w:ascii="Century Gothic" w:eastAsia="Times New Roman" w:hAnsi="Century Gothic" w:cs="Times New Roman"/>
          <w:color w:val="FF0000"/>
          <w:sz w:val="47"/>
          <w:szCs w:val="47"/>
        </w:rPr>
        <w:t>What is Amplify CKLA?</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b/>
          <w:bCs/>
          <w:color w:val="686868"/>
          <w:sz w:val="26"/>
          <w:szCs w:val="26"/>
          <w:bdr w:val="none" w:sz="0" w:space="0" w:color="auto" w:frame="1"/>
        </w:rPr>
        <w:t>Amplify Core Knowledge Language Arts (CKLA)</w:t>
      </w:r>
      <w:r w:rsidRPr="00A264DA">
        <w:rPr>
          <w:rFonts w:ascii="Century Gothic" w:eastAsia="Times New Roman" w:hAnsi="Century Gothic" w:cs="Times New Roman"/>
          <w:color w:val="686868"/>
          <w:sz w:val="26"/>
          <w:szCs w:val="26"/>
          <w:bdr w:val="none" w:sz="0" w:space="0" w:color="auto" w:frame="1"/>
        </w:rPr>
        <w:t> is a language arts program for grades PreK–6 that combines a multi-sensory approach to phonics with rich texts carefully sequenced to build content knowledge—so that students learn to read </w:t>
      </w:r>
      <w:r w:rsidRPr="00A264DA">
        <w:rPr>
          <w:rFonts w:ascii="Century Gothic" w:eastAsia="Times New Roman" w:hAnsi="Century Gothic" w:cs="Times New Roman"/>
          <w:i/>
          <w:iCs/>
          <w:color w:val="686868"/>
          <w:sz w:val="26"/>
          <w:szCs w:val="26"/>
          <w:bdr w:val="none" w:sz="0" w:space="0" w:color="auto" w:frame="1"/>
        </w:rPr>
        <w:t>and</w:t>
      </w:r>
      <w:r w:rsidRPr="00A264DA">
        <w:rPr>
          <w:rFonts w:ascii="Century Gothic" w:eastAsia="Times New Roman" w:hAnsi="Century Gothic" w:cs="Times New Roman"/>
          <w:color w:val="686868"/>
          <w:sz w:val="26"/>
          <w:szCs w:val="26"/>
          <w:bdr w:val="none" w:sz="0" w:space="0" w:color="auto" w:frame="1"/>
        </w:rPr>
        <w:t> read to learn at the same time. </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Every day in grades PreK–2, students complete one full lesson that builds foundational reading skills, as well as one full lesson that builds background knowledge. In grades 3–6, students start to master the skills of reading, further opening up their worlds.</w:t>
      </w:r>
    </w:p>
    <w:p w:rsidR="00A264DA" w:rsidRPr="00A264DA" w:rsidRDefault="00A264DA" w:rsidP="00A264DA">
      <w:pPr>
        <w:spacing w:after="0" w:line="240" w:lineRule="auto"/>
        <w:textAlignment w:val="baseline"/>
        <w:rPr>
          <w:rFonts w:ascii="Century Gothic" w:eastAsia="Times New Roman" w:hAnsi="Century Gothic" w:cs="Times New Roman"/>
          <w:color w:val="FF0000"/>
          <w:sz w:val="26"/>
          <w:szCs w:val="26"/>
        </w:rPr>
      </w:pPr>
      <w:r w:rsidRPr="00A264DA">
        <w:rPr>
          <w:rFonts w:ascii="Century Gothic" w:eastAsia="Times New Roman" w:hAnsi="Century Gothic" w:cs="Times New Roman"/>
          <w:color w:val="FF0000"/>
          <w:sz w:val="47"/>
          <w:szCs w:val="47"/>
        </w:rPr>
        <w:t>Getting started</w:t>
      </w:r>
    </w:p>
    <w:p w:rsidR="00A264DA" w:rsidRPr="00A264DA" w:rsidRDefault="00A264DA" w:rsidP="00A264DA">
      <w:pPr>
        <w:spacing w:after="0" w:line="240" w:lineRule="auto"/>
        <w:textAlignment w:val="baseline"/>
        <w:rPr>
          <w:rFonts w:ascii="Century Gothic" w:eastAsia="Times New Roman" w:hAnsi="Century Gothic" w:cs="Times New Roman"/>
          <w:color w:val="FF0000"/>
          <w:sz w:val="26"/>
          <w:szCs w:val="26"/>
        </w:rPr>
      </w:pPr>
      <w:r w:rsidRPr="00A264DA">
        <w:rPr>
          <w:rFonts w:ascii="Century Gothic" w:eastAsia="Times New Roman" w:hAnsi="Century Gothic" w:cs="Times New Roman"/>
          <w:b/>
          <w:bCs/>
          <w:color w:val="FF0000"/>
          <w:sz w:val="26"/>
          <w:szCs w:val="26"/>
          <w:bdr w:val="none" w:sz="0" w:space="0" w:color="auto" w:frame="1"/>
        </w:rPr>
        <w:t>How you can support your student at home:</w:t>
      </w:r>
    </w:p>
    <w:p w:rsidR="00A264DA" w:rsidRPr="00A264DA" w:rsidRDefault="00A264DA" w:rsidP="00A264DA">
      <w:pPr>
        <w:numPr>
          <w:ilvl w:val="0"/>
          <w:numId w:val="2"/>
        </w:numPr>
        <w:spacing w:after="0" w:line="375" w:lineRule="atLeast"/>
        <w:ind w:left="0"/>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If possible, read with your student daily; even 15 minutes of reading together each day can create a huge impact.</w:t>
      </w:r>
    </w:p>
    <w:p w:rsidR="00A264DA" w:rsidRPr="00A264DA" w:rsidRDefault="00A264DA" w:rsidP="00A264DA">
      <w:pPr>
        <w:numPr>
          <w:ilvl w:val="0"/>
          <w:numId w:val="2"/>
        </w:numPr>
        <w:spacing w:after="0" w:line="375" w:lineRule="atLeast"/>
        <w:ind w:left="0"/>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You can read sections of the text aloud together. If your student struggles, you might try reading the text to them with expression, and then have them read it aloud back to you.</w:t>
      </w:r>
    </w:p>
    <w:p w:rsidR="00A264DA" w:rsidRPr="00A264DA" w:rsidRDefault="00A264DA" w:rsidP="00A264DA">
      <w:pPr>
        <w:numPr>
          <w:ilvl w:val="0"/>
          <w:numId w:val="2"/>
        </w:numPr>
        <w:spacing w:after="0" w:line="375" w:lineRule="atLeast"/>
        <w:ind w:left="0"/>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For additional practice, watch the recorded read-alouds with your K–2 student or have your grade 3–5 student use the Vocab App.</w:t>
      </w:r>
    </w:p>
    <w:p w:rsidR="00A264DA" w:rsidRPr="00A264DA" w:rsidRDefault="00A264DA" w:rsidP="00A264DA">
      <w:pPr>
        <w:numPr>
          <w:ilvl w:val="0"/>
          <w:numId w:val="2"/>
        </w:numPr>
        <w:spacing w:after="0" w:line="375" w:lineRule="atLeast"/>
        <w:ind w:left="0"/>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Find moments to discuss what they are reading and discovering. Examples of questions you could ask: </w:t>
      </w:r>
      <w:r w:rsidRPr="00A264DA">
        <w:rPr>
          <w:rFonts w:ascii="Century Gothic" w:eastAsia="Times New Roman" w:hAnsi="Century Gothic" w:cs="Times New Roman"/>
          <w:i/>
          <w:iCs/>
          <w:color w:val="686868"/>
          <w:sz w:val="26"/>
          <w:szCs w:val="26"/>
          <w:bdr w:val="none" w:sz="0" w:space="0" w:color="auto" w:frame="1"/>
        </w:rPr>
        <w:t>What stood out to you from what you read today? Were any sentences or words confusing? What was your </w:t>
      </w:r>
      <w:r w:rsidRPr="00A264DA">
        <w:rPr>
          <w:rFonts w:ascii="Century Gothic" w:eastAsia="Times New Roman" w:hAnsi="Century Gothic" w:cs="Times New Roman"/>
          <w:color w:val="686868"/>
          <w:sz w:val="26"/>
          <w:szCs w:val="26"/>
          <w:bdr w:val="none" w:sz="0" w:space="0" w:color="auto" w:frame="1"/>
        </w:rPr>
        <w:t>takeaway</w:t>
      </w:r>
      <w:r w:rsidRPr="00A264DA">
        <w:rPr>
          <w:rFonts w:ascii="Century Gothic" w:eastAsia="Times New Roman" w:hAnsi="Century Gothic" w:cs="Times New Roman"/>
          <w:i/>
          <w:iCs/>
          <w:color w:val="686868"/>
          <w:sz w:val="26"/>
          <w:szCs w:val="26"/>
          <w:bdr w:val="none" w:sz="0" w:space="0" w:color="auto" w:frame="1"/>
        </w:rPr>
        <w:t> from the author’s passage? What do you think the writer was trying to communicate? Do you agree with the writer’s ideas or descriptions? What connections can you make between what you are reading and your own life or other issues?</w:t>
      </w:r>
    </w:p>
    <w:p w:rsidR="00A264DA" w:rsidRPr="00A264DA" w:rsidRDefault="00A264DA" w:rsidP="00A264DA">
      <w:pPr>
        <w:numPr>
          <w:ilvl w:val="0"/>
          <w:numId w:val="2"/>
        </w:numPr>
        <w:spacing w:after="0" w:line="375" w:lineRule="atLeast"/>
        <w:ind w:left="0"/>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Listen to your student read their written responses or have them share with a friend over video chat.</w:t>
      </w:r>
    </w:p>
    <w:p w:rsidR="00A264DA" w:rsidRPr="00A264DA" w:rsidRDefault="00A264DA" w:rsidP="00A264DA">
      <w:pPr>
        <w:spacing w:before="1050" w:after="0" w:line="660" w:lineRule="atLeast"/>
        <w:textAlignment w:val="baseline"/>
        <w:outlineLvl w:val="1"/>
        <w:rPr>
          <w:rFonts w:ascii="Century Gothic" w:eastAsia="Times New Roman" w:hAnsi="Century Gothic" w:cs="Times New Roman"/>
          <w:color w:val="FF0000"/>
          <w:sz w:val="47"/>
          <w:szCs w:val="47"/>
        </w:rPr>
      </w:pPr>
      <w:r w:rsidRPr="00A264DA">
        <w:rPr>
          <w:rFonts w:ascii="Century Gothic" w:eastAsia="Times New Roman" w:hAnsi="Century Gothic" w:cs="Times New Roman"/>
          <w:color w:val="FF0000"/>
          <w:sz w:val="47"/>
          <w:szCs w:val="47"/>
        </w:rPr>
        <w:lastRenderedPageBreak/>
        <w:t>Logging in</w:t>
      </w:r>
    </w:p>
    <w:p w:rsidR="00A264DA" w:rsidRPr="00A264DA" w:rsidRDefault="00A264DA" w:rsidP="00A264DA">
      <w:pPr>
        <w:spacing w:before="390"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Instructions for students accessing the Amplify CKLA Hub:</w:t>
      </w:r>
      <w:r>
        <w:rPr>
          <w:rFonts w:ascii="Century Gothic" w:eastAsia="Times New Roman" w:hAnsi="Century Gothic" w:cs="Times New Roman"/>
          <w:color w:val="686868"/>
          <w:sz w:val="26"/>
          <w:szCs w:val="26"/>
        </w:rPr>
        <w:t xml:space="preserve"> </w:t>
      </w:r>
      <w:r w:rsidRPr="00A264DA">
        <w:rPr>
          <w:rFonts w:ascii="Century Gothic" w:eastAsia="Times New Roman" w:hAnsi="Century Gothic" w:cs="Times New Roman"/>
          <w:color w:val="686868"/>
          <w:sz w:val="26"/>
          <w:szCs w:val="26"/>
        </w:rPr>
        <w:t>Once a student logs in through CLEVER, the system will automatically show only grade-specific content.</w:t>
      </w:r>
    </w:p>
    <w:p w:rsidR="00A264DA" w:rsidRPr="00A264DA" w:rsidRDefault="00A264DA" w:rsidP="00A264DA">
      <w:pPr>
        <w:spacing w:after="0" w:line="540" w:lineRule="atLeast"/>
        <w:textAlignment w:val="baseline"/>
        <w:outlineLvl w:val="2"/>
        <w:rPr>
          <w:rFonts w:ascii="Century Gothic" w:eastAsia="Times New Roman" w:hAnsi="Century Gothic" w:cs="Times New Roman"/>
          <w:color w:val="FF0000"/>
          <w:sz w:val="39"/>
          <w:szCs w:val="39"/>
        </w:rPr>
      </w:pPr>
      <w:r w:rsidRPr="00A264DA">
        <w:rPr>
          <w:rFonts w:ascii="Century Gothic" w:eastAsia="Times New Roman" w:hAnsi="Century Gothic" w:cs="Times New Roman"/>
          <w:b/>
          <w:bCs/>
          <w:color w:val="FF0000"/>
          <w:sz w:val="39"/>
          <w:szCs w:val="39"/>
          <w:bdr w:val="none" w:sz="0" w:space="0" w:color="auto" w:frame="1"/>
        </w:rPr>
        <w:t>K–2 students</w:t>
      </w:r>
    </w:p>
    <w:p w:rsidR="00A264DA" w:rsidRPr="00A264DA" w:rsidRDefault="00A264DA" w:rsidP="00A264DA">
      <w:pPr>
        <w:spacing w:before="195"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K–2 students will be able to log in with Shared Credentials created and provided by the teacher.</w:t>
      </w:r>
      <w:r>
        <w:rPr>
          <w:rFonts w:ascii="Century Gothic" w:eastAsia="Times New Roman" w:hAnsi="Century Gothic" w:cs="Times New Roman"/>
          <w:color w:val="686868"/>
          <w:sz w:val="26"/>
          <w:szCs w:val="26"/>
        </w:rPr>
        <w:t xml:space="preserve"> </w:t>
      </w:r>
      <w:r w:rsidRPr="00A264DA">
        <w:rPr>
          <w:rFonts w:ascii="Century Gothic" w:eastAsia="Times New Roman" w:hAnsi="Century Gothic" w:cs="Times New Roman"/>
          <w:color w:val="686868"/>
          <w:sz w:val="26"/>
          <w:szCs w:val="26"/>
        </w:rPr>
        <w:t>On each student device, navigate to </w:t>
      </w:r>
      <w:hyperlink r:id="rId5" w:tgtFrame="_blank" w:history="1">
        <w:r w:rsidRPr="00A264DA">
          <w:rPr>
            <w:rFonts w:ascii="Century Gothic" w:eastAsia="Times New Roman" w:hAnsi="Century Gothic" w:cs="Times New Roman"/>
            <w:color w:val="F47422"/>
            <w:sz w:val="26"/>
            <w:szCs w:val="26"/>
            <w:u w:val="single"/>
          </w:rPr>
          <w:t>learning.amplify.com</w:t>
        </w:r>
      </w:hyperlink>
    </w:p>
    <w:p w:rsidR="00A264DA" w:rsidRPr="00A264DA" w:rsidRDefault="00A264DA" w:rsidP="00A264DA">
      <w:pPr>
        <w:spacing w:before="390"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Click “Log in” and enter shared login credentials or click “Scan QR code” for QR code login. Students will be directed to the Student Hub, or if they have the Amplify CKLA student digital experience, they will be directed to Student Home.</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b/>
          <w:bCs/>
          <w:color w:val="686868"/>
          <w:sz w:val="26"/>
          <w:szCs w:val="26"/>
          <w:bdr w:val="none" w:sz="0" w:space="0" w:color="auto" w:frame="1"/>
        </w:rPr>
        <w:t>Note:</w:t>
      </w:r>
      <w:r w:rsidRPr="00A264DA">
        <w:rPr>
          <w:rFonts w:ascii="Century Gothic" w:eastAsia="Times New Roman" w:hAnsi="Century Gothic" w:cs="Times New Roman"/>
          <w:color w:val="686868"/>
          <w:sz w:val="26"/>
          <w:szCs w:val="26"/>
        </w:rPr>
        <w:t xml:space="preserve"> Shared student logins provide Amplify CKLA Hub K–2 students and students who aren’t yet enrolled by their school or district a way to access </w:t>
      </w:r>
      <w:proofErr w:type="spellStart"/>
      <w:r w:rsidRPr="00A264DA">
        <w:rPr>
          <w:rFonts w:ascii="Century Gothic" w:eastAsia="Times New Roman" w:hAnsi="Century Gothic" w:cs="Times New Roman"/>
          <w:color w:val="686868"/>
          <w:sz w:val="26"/>
          <w:szCs w:val="26"/>
        </w:rPr>
        <w:t>Amplify’s</w:t>
      </w:r>
      <w:proofErr w:type="spellEnd"/>
      <w:r w:rsidRPr="00A264DA">
        <w:rPr>
          <w:rFonts w:ascii="Century Gothic" w:eastAsia="Times New Roman" w:hAnsi="Century Gothic" w:cs="Times New Roman"/>
          <w:color w:val="686868"/>
          <w:sz w:val="26"/>
          <w:szCs w:val="26"/>
        </w:rPr>
        <w:t xml:space="preserve"> digital programs. There is one shared student login for each program.</w:t>
      </w:r>
    </w:p>
    <w:p w:rsidR="00A264DA" w:rsidRPr="00A264DA" w:rsidRDefault="00A264DA" w:rsidP="00A264DA">
      <w:pPr>
        <w:spacing w:after="0" w:line="540" w:lineRule="atLeast"/>
        <w:textAlignment w:val="baseline"/>
        <w:outlineLvl w:val="2"/>
        <w:rPr>
          <w:rFonts w:ascii="Century Gothic" w:eastAsia="Times New Roman" w:hAnsi="Century Gothic" w:cs="Times New Roman"/>
          <w:color w:val="FF0000"/>
          <w:sz w:val="39"/>
          <w:szCs w:val="39"/>
        </w:rPr>
      </w:pPr>
      <w:r w:rsidRPr="00A264DA">
        <w:rPr>
          <w:rFonts w:ascii="Century Gothic" w:eastAsia="Times New Roman" w:hAnsi="Century Gothic" w:cs="Times New Roman"/>
          <w:b/>
          <w:bCs/>
          <w:color w:val="FF0000"/>
          <w:sz w:val="39"/>
          <w:szCs w:val="39"/>
          <w:bdr w:val="none" w:sz="0" w:space="0" w:color="auto" w:frame="1"/>
        </w:rPr>
        <w:t>3–6 Students</w:t>
      </w:r>
    </w:p>
    <w:p w:rsidR="00A264DA" w:rsidRPr="00A264DA" w:rsidRDefault="00A264DA" w:rsidP="00A264DA">
      <w:pPr>
        <w:spacing w:before="195"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Go to </w:t>
      </w:r>
      <w:hyperlink r:id="rId6" w:tgtFrame="_blank" w:history="1">
        <w:r w:rsidRPr="00A264DA">
          <w:rPr>
            <w:rFonts w:ascii="Century Gothic" w:eastAsia="Times New Roman" w:hAnsi="Century Gothic" w:cs="Times New Roman"/>
            <w:color w:val="F47422"/>
            <w:sz w:val="26"/>
            <w:szCs w:val="26"/>
            <w:u w:val="single"/>
          </w:rPr>
          <w:t>learning.amplify.com</w:t>
        </w:r>
      </w:hyperlink>
      <w:r w:rsidRPr="00A264DA">
        <w:rPr>
          <w:rFonts w:ascii="Century Gothic" w:eastAsia="Times New Roman" w:hAnsi="Century Gothic" w:cs="Times New Roman"/>
          <w:color w:val="686868"/>
          <w:sz w:val="26"/>
          <w:szCs w:val="26"/>
        </w:rPr>
        <w:t xml:space="preserve"> if you are unable to access through CLEVER</w:t>
      </w:r>
    </w:p>
    <w:p w:rsidR="00A264DA" w:rsidRPr="00A264DA" w:rsidRDefault="00A264DA" w:rsidP="00A264DA">
      <w:pPr>
        <w:spacing w:before="390"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Click “Log in” and enter shared login credentials or click “Scan QR code” for QR code login. Students will be directed to the Student Hub, or if they have the Amplify CKLA student digital experience, they will be directed to Student Home.</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b/>
          <w:bCs/>
          <w:color w:val="686868"/>
          <w:sz w:val="26"/>
          <w:szCs w:val="26"/>
          <w:bdr w:val="none" w:sz="0" w:space="0" w:color="auto" w:frame="1"/>
        </w:rPr>
        <w:t>Note:</w:t>
      </w:r>
      <w:r w:rsidRPr="00A264DA">
        <w:rPr>
          <w:rFonts w:ascii="Century Gothic" w:eastAsia="Times New Roman" w:hAnsi="Century Gothic" w:cs="Times New Roman"/>
          <w:color w:val="686868"/>
          <w:sz w:val="26"/>
          <w:szCs w:val="26"/>
        </w:rPr>
        <w:t> Students should be enrolled and have an appropriate license.</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FF0000"/>
          <w:sz w:val="47"/>
          <w:szCs w:val="47"/>
        </w:rPr>
        <w:t>Materials overview</w:t>
      </w:r>
    </w:p>
    <w:p w:rsidR="00A264DA" w:rsidRPr="00A264DA" w:rsidRDefault="00A264DA" w:rsidP="00A264DA">
      <w:pPr>
        <w:spacing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bdr w:val="none" w:sz="0" w:space="0" w:color="auto" w:frame="1"/>
        </w:rPr>
        <w:t>Your student can access Amplify CKLA’s digital curriculum at home if they are unable to attend school and have internet access. Their teacher will provide login information.</w:t>
      </w:r>
    </w:p>
    <w:p w:rsidR="00A264DA" w:rsidRPr="00A264DA" w:rsidRDefault="00A264DA" w:rsidP="00A264DA">
      <w:pPr>
        <w:spacing w:after="0" w:line="240" w:lineRule="auto"/>
        <w:textAlignment w:val="baseline"/>
        <w:rPr>
          <w:rFonts w:ascii="Century Gothic" w:eastAsia="Times New Roman" w:hAnsi="Century Gothic" w:cs="Times New Roman"/>
          <w:color w:val="FF0000"/>
          <w:sz w:val="26"/>
          <w:szCs w:val="26"/>
        </w:rPr>
      </w:pPr>
      <w:r w:rsidRPr="00A264DA">
        <w:rPr>
          <w:rFonts w:ascii="Century Gothic" w:eastAsia="Times New Roman" w:hAnsi="Century Gothic" w:cs="Times New Roman"/>
          <w:color w:val="FF0000"/>
          <w:sz w:val="47"/>
          <w:szCs w:val="47"/>
        </w:rPr>
        <w:t>Student Readers</w:t>
      </w:r>
    </w:p>
    <w:p w:rsidR="00A264DA" w:rsidRPr="00A264DA" w:rsidRDefault="00A264DA" w:rsidP="00A264DA">
      <w:pPr>
        <w:spacing w:before="390"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These readers are uniquely designed to provide students with intensive practice while reading simple but authentic stories.</w:t>
      </w:r>
    </w:p>
    <w:p w:rsidR="00A264DA" w:rsidRPr="00A264DA" w:rsidRDefault="00A264DA" w:rsidP="00A264DA">
      <w:pPr>
        <w:spacing w:before="390" w:after="0" w:line="240" w:lineRule="auto"/>
        <w:textAlignment w:val="baseline"/>
        <w:rPr>
          <w:rFonts w:ascii="Century Gothic" w:eastAsia="Times New Roman" w:hAnsi="Century Gothic" w:cs="Times New Roman"/>
          <w:color w:val="686868"/>
          <w:sz w:val="26"/>
          <w:szCs w:val="26"/>
        </w:rPr>
      </w:pPr>
      <w:r w:rsidRPr="00A264DA">
        <w:rPr>
          <w:rFonts w:ascii="Century Gothic" w:eastAsia="Times New Roman" w:hAnsi="Century Gothic" w:cs="Times New Roman"/>
          <w:color w:val="686868"/>
          <w:sz w:val="26"/>
          <w:szCs w:val="26"/>
        </w:rPr>
        <w:t>In grades K-2, these readers are chapter books that allow students to practice just-learned sound-spellings within an authentic reading experience that incorporates compelling plots and interesting characters.</w:t>
      </w:r>
      <w:r w:rsidRPr="00A264DA">
        <w:rPr>
          <w:rFonts w:ascii="Century Gothic" w:eastAsia="Times New Roman" w:hAnsi="Century Gothic" w:cs="Times New Roman"/>
          <w:color w:val="686868"/>
          <w:sz w:val="26"/>
          <w:szCs w:val="26"/>
        </w:rPr>
        <w:br/>
        <w:t>In grades 3-6, readers develop close reading and other literacy skills through a selection of diverse, content-rich literary and informational texts.</w:t>
      </w:r>
    </w:p>
    <w:p w:rsidR="009D7D5E" w:rsidRDefault="00A264DA"/>
    <w:sectPr w:rsidR="009D7D5E" w:rsidSect="00A26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7343"/>
    <w:multiLevelType w:val="multilevel"/>
    <w:tmpl w:val="529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4122F"/>
    <w:multiLevelType w:val="multilevel"/>
    <w:tmpl w:val="830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DA"/>
    <w:rsid w:val="00083F81"/>
    <w:rsid w:val="00681425"/>
    <w:rsid w:val="00A2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87A1"/>
  <w15:chartTrackingRefBased/>
  <w15:docId w15:val="{2F5489B9-A42D-46D5-A2D0-DB4FEF52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19384">
      <w:bodyDiv w:val="1"/>
      <w:marLeft w:val="0"/>
      <w:marRight w:val="0"/>
      <w:marTop w:val="0"/>
      <w:marBottom w:val="0"/>
      <w:divBdr>
        <w:top w:val="none" w:sz="0" w:space="0" w:color="auto"/>
        <w:left w:val="none" w:sz="0" w:space="0" w:color="auto"/>
        <w:bottom w:val="none" w:sz="0" w:space="0" w:color="auto"/>
        <w:right w:val="none" w:sz="0" w:space="0" w:color="auto"/>
      </w:divBdr>
      <w:divsChild>
        <w:div w:id="1517308024">
          <w:marLeft w:val="0"/>
          <w:marRight w:val="0"/>
          <w:marTop w:val="1125"/>
          <w:marBottom w:val="0"/>
          <w:divBdr>
            <w:top w:val="none" w:sz="0" w:space="0" w:color="auto"/>
            <w:left w:val="none" w:sz="0" w:space="0" w:color="auto"/>
            <w:bottom w:val="none" w:sz="0" w:space="0" w:color="auto"/>
            <w:right w:val="none" w:sz="0" w:space="0" w:color="auto"/>
          </w:divBdr>
          <w:divsChild>
            <w:div w:id="1329869169">
              <w:marLeft w:val="0"/>
              <w:marRight w:val="0"/>
              <w:marTop w:val="0"/>
              <w:marBottom w:val="0"/>
              <w:divBdr>
                <w:top w:val="none" w:sz="0" w:space="0" w:color="auto"/>
                <w:left w:val="none" w:sz="0" w:space="0" w:color="auto"/>
                <w:bottom w:val="none" w:sz="0" w:space="0" w:color="auto"/>
                <w:right w:val="none" w:sz="0" w:space="0" w:color="auto"/>
              </w:divBdr>
              <w:divsChild>
                <w:div w:id="89661618">
                  <w:marLeft w:val="-600"/>
                  <w:marRight w:val="-600"/>
                  <w:marTop w:val="0"/>
                  <w:marBottom w:val="0"/>
                  <w:divBdr>
                    <w:top w:val="none" w:sz="0" w:space="0" w:color="auto"/>
                    <w:left w:val="none" w:sz="0" w:space="0" w:color="auto"/>
                    <w:bottom w:val="none" w:sz="0" w:space="0" w:color="auto"/>
                    <w:right w:val="none" w:sz="0" w:space="0" w:color="auto"/>
                  </w:divBdr>
                  <w:divsChild>
                    <w:div w:id="132723696">
                      <w:marLeft w:val="600"/>
                      <w:marRight w:val="0"/>
                      <w:marTop w:val="0"/>
                      <w:marBottom w:val="0"/>
                      <w:divBdr>
                        <w:top w:val="none" w:sz="0" w:space="0" w:color="auto"/>
                        <w:left w:val="none" w:sz="0" w:space="0" w:color="auto"/>
                        <w:bottom w:val="none" w:sz="0" w:space="0" w:color="auto"/>
                        <w:right w:val="none" w:sz="0" w:space="0" w:color="auto"/>
                      </w:divBdr>
                      <w:divsChild>
                        <w:div w:id="2076319920">
                          <w:marLeft w:val="0"/>
                          <w:marRight w:val="0"/>
                          <w:marTop w:val="0"/>
                          <w:marBottom w:val="150"/>
                          <w:divBdr>
                            <w:top w:val="none" w:sz="0" w:space="0" w:color="auto"/>
                            <w:left w:val="none" w:sz="0" w:space="0" w:color="auto"/>
                            <w:bottom w:val="none" w:sz="0" w:space="0" w:color="auto"/>
                            <w:right w:val="none" w:sz="0" w:space="0" w:color="auto"/>
                          </w:divBdr>
                          <w:divsChild>
                            <w:div w:id="15359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36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0354">
          <w:marLeft w:val="0"/>
          <w:marRight w:val="0"/>
          <w:marTop w:val="0"/>
          <w:marBottom w:val="0"/>
          <w:divBdr>
            <w:top w:val="none" w:sz="0" w:space="0" w:color="auto"/>
            <w:left w:val="none" w:sz="0" w:space="0" w:color="auto"/>
            <w:bottom w:val="none" w:sz="0" w:space="0" w:color="auto"/>
            <w:right w:val="none" w:sz="0" w:space="0" w:color="auto"/>
          </w:divBdr>
          <w:divsChild>
            <w:div w:id="851340939">
              <w:marLeft w:val="0"/>
              <w:marRight w:val="0"/>
              <w:marTop w:val="0"/>
              <w:marBottom w:val="0"/>
              <w:divBdr>
                <w:top w:val="none" w:sz="0" w:space="0" w:color="auto"/>
                <w:left w:val="none" w:sz="0" w:space="0" w:color="auto"/>
                <w:bottom w:val="none" w:sz="0" w:space="0" w:color="auto"/>
                <w:right w:val="none" w:sz="0" w:space="0" w:color="auto"/>
              </w:divBdr>
              <w:divsChild>
                <w:div w:id="484972600">
                  <w:marLeft w:val="0"/>
                  <w:marRight w:val="0"/>
                  <w:marTop w:val="0"/>
                  <w:marBottom w:val="0"/>
                  <w:divBdr>
                    <w:top w:val="none" w:sz="0" w:space="0" w:color="auto"/>
                    <w:left w:val="none" w:sz="0" w:space="0" w:color="auto"/>
                    <w:bottom w:val="none" w:sz="0" w:space="0" w:color="auto"/>
                    <w:right w:val="none" w:sz="0" w:space="0" w:color="auto"/>
                  </w:divBdr>
                  <w:divsChild>
                    <w:div w:id="941911150">
                      <w:marLeft w:val="0"/>
                      <w:marRight w:val="0"/>
                      <w:marTop w:val="0"/>
                      <w:marBottom w:val="0"/>
                      <w:divBdr>
                        <w:top w:val="none" w:sz="0" w:space="0" w:color="auto"/>
                        <w:left w:val="none" w:sz="0" w:space="0" w:color="auto"/>
                        <w:bottom w:val="none" w:sz="0" w:space="0" w:color="auto"/>
                        <w:right w:val="none" w:sz="0" w:space="0" w:color="auto"/>
                      </w:divBdr>
                    </w:div>
                    <w:div w:id="1863546379">
                      <w:marLeft w:val="6430"/>
                      <w:marRight w:val="0"/>
                      <w:marTop w:val="0"/>
                      <w:marBottom w:val="0"/>
                      <w:divBdr>
                        <w:top w:val="none" w:sz="0" w:space="0" w:color="auto"/>
                        <w:left w:val="none" w:sz="0" w:space="0" w:color="auto"/>
                        <w:bottom w:val="none" w:sz="0" w:space="0" w:color="auto"/>
                        <w:right w:val="none" w:sz="0" w:space="0" w:color="auto"/>
                      </w:divBdr>
                    </w:div>
                  </w:divsChild>
                </w:div>
              </w:divsChild>
            </w:div>
            <w:div w:id="1457793841">
              <w:marLeft w:val="0"/>
              <w:marRight w:val="0"/>
              <w:marTop w:val="0"/>
              <w:marBottom w:val="0"/>
              <w:divBdr>
                <w:top w:val="none" w:sz="0" w:space="0" w:color="auto"/>
                <w:left w:val="none" w:sz="0" w:space="0" w:color="auto"/>
                <w:bottom w:val="none" w:sz="0" w:space="0" w:color="auto"/>
                <w:right w:val="none" w:sz="0" w:space="0" w:color="auto"/>
              </w:divBdr>
              <w:divsChild>
                <w:div w:id="340399234">
                  <w:marLeft w:val="0"/>
                  <w:marRight w:val="0"/>
                  <w:marTop w:val="0"/>
                  <w:marBottom w:val="600"/>
                  <w:divBdr>
                    <w:top w:val="none" w:sz="0" w:space="0" w:color="auto"/>
                    <w:left w:val="none" w:sz="0" w:space="0" w:color="auto"/>
                    <w:bottom w:val="none" w:sz="0" w:space="0" w:color="auto"/>
                    <w:right w:val="none" w:sz="0" w:space="0" w:color="auto"/>
                  </w:divBdr>
                  <w:divsChild>
                    <w:div w:id="13060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731">
              <w:marLeft w:val="0"/>
              <w:marRight w:val="0"/>
              <w:marTop w:val="2250"/>
              <w:marBottom w:val="0"/>
              <w:divBdr>
                <w:top w:val="none" w:sz="0" w:space="0" w:color="auto"/>
                <w:left w:val="none" w:sz="0" w:space="0" w:color="auto"/>
                <w:bottom w:val="none" w:sz="0" w:space="0" w:color="auto"/>
                <w:right w:val="none" w:sz="0" w:space="0" w:color="auto"/>
              </w:divBdr>
              <w:divsChild>
                <w:div w:id="420642597">
                  <w:marLeft w:val="6430"/>
                  <w:marRight w:val="0"/>
                  <w:marTop w:val="0"/>
                  <w:marBottom w:val="0"/>
                  <w:divBdr>
                    <w:top w:val="none" w:sz="0" w:space="0" w:color="auto"/>
                    <w:left w:val="none" w:sz="0" w:space="0" w:color="auto"/>
                    <w:bottom w:val="none" w:sz="0" w:space="0" w:color="auto"/>
                    <w:right w:val="none" w:sz="0" w:space="0" w:color="auto"/>
                  </w:divBdr>
                  <w:divsChild>
                    <w:div w:id="1942956191">
                      <w:marLeft w:val="0"/>
                      <w:marRight w:val="0"/>
                      <w:marTop w:val="0"/>
                      <w:marBottom w:val="0"/>
                      <w:divBdr>
                        <w:top w:val="none" w:sz="0" w:space="0" w:color="auto"/>
                        <w:left w:val="none" w:sz="0" w:space="0" w:color="auto"/>
                        <w:bottom w:val="none" w:sz="0" w:space="0" w:color="auto"/>
                        <w:right w:val="none" w:sz="0" w:space="0" w:color="auto"/>
                      </w:divBdr>
                      <w:divsChild>
                        <w:div w:id="320158582">
                          <w:marLeft w:val="0"/>
                          <w:marRight w:val="0"/>
                          <w:marTop w:val="0"/>
                          <w:marBottom w:val="0"/>
                          <w:divBdr>
                            <w:top w:val="none" w:sz="0" w:space="0" w:color="auto"/>
                            <w:left w:val="none" w:sz="0" w:space="0" w:color="auto"/>
                            <w:bottom w:val="none" w:sz="0" w:space="0" w:color="auto"/>
                            <w:right w:val="none" w:sz="0" w:space="0" w:color="auto"/>
                          </w:divBdr>
                        </w:div>
                        <w:div w:id="1727072012">
                          <w:marLeft w:val="0"/>
                          <w:marRight w:val="0"/>
                          <w:marTop w:val="300"/>
                          <w:marBottom w:val="0"/>
                          <w:divBdr>
                            <w:top w:val="none" w:sz="0" w:space="0" w:color="auto"/>
                            <w:left w:val="none" w:sz="0" w:space="0" w:color="auto"/>
                            <w:bottom w:val="none" w:sz="0" w:space="0" w:color="auto"/>
                            <w:right w:val="none" w:sz="0" w:space="0" w:color="auto"/>
                          </w:divBdr>
                          <w:divsChild>
                            <w:div w:id="6552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8065">
                      <w:marLeft w:val="0"/>
                      <w:marRight w:val="0"/>
                      <w:marTop w:val="0"/>
                      <w:marBottom w:val="0"/>
                      <w:divBdr>
                        <w:top w:val="none" w:sz="0" w:space="0" w:color="auto"/>
                        <w:left w:val="none" w:sz="0" w:space="0" w:color="auto"/>
                        <w:bottom w:val="none" w:sz="0" w:space="0" w:color="auto"/>
                        <w:right w:val="none" w:sz="0" w:space="0" w:color="auto"/>
                      </w:divBdr>
                      <w:divsChild>
                        <w:div w:id="1681468247">
                          <w:marLeft w:val="0"/>
                          <w:marRight w:val="0"/>
                          <w:marTop w:val="0"/>
                          <w:marBottom w:val="0"/>
                          <w:divBdr>
                            <w:top w:val="none" w:sz="0" w:space="0" w:color="auto"/>
                            <w:left w:val="none" w:sz="0" w:space="0" w:color="auto"/>
                            <w:bottom w:val="none" w:sz="0" w:space="0" w:color="auto"/>
                            <w:right w:val="none" w:sz="0" w:space="0" w:color="auto"/>
                          </w:divBdr>
                        </w:div>
                        <w:div w:id="1450322919">
                          <w:marLeft w:val="0"/>
                          <w:marRight w:val="0"/>
                          <w:marTop w:val="300"/>
                          <w:marBottom w:val="0"/>
                          <w:divBdr>
                            <w:top w:val="none" w:sz="0" w:space="0" w:color="auto"/>
                            <w:left w:val="none" w:sz="0" w:space="0" w:color="auto"/>
                            <w:bottom w:val="none" w:sz="0" w:space="0" w:color="auto"/>
                            <w:right w:val="none" w:sz="0" w:space="0" w:color="auto"/>
                          </w:divBdr>
                          <w:divsChild>
                            <w:div w:id="399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3163">
                      <w:marLeft w:val="0"/>
                      <w:marRight w:val="0"/>
                      <w:marTop w:val="0"/>
                      <w:marBottom w:val="0"/>
                      <w:divBdr>
                        <w:top w:val="none" w:sz="0" w:space="0" w:color="auto"/>
                        <w:left w:val="none" w:sz="0" w:space="0" w:color="auto"/>
                        <w:bottom w:val="none" w:sz="0" w:space="0" w:color="auto"/>
                        <w:right w:val="none" w:sz="0" w:space="0" w:color="auto"/>
                      </w:divBdr>
                      <w:divsChild>
                        <w:div w:id="1947081292">
                          <w:marLeft w:val="0"/>
                          <w:marRight w:val="0"/>
                          <w:marTop w:val="0"/>
                          <w:marBottom w:val="0"/>
                          <w:divBdr>
                            <w:top w:val="none" w:sz="0" w:space="0" w:color="auto"/>
                            <w:left w:val="none" w:sz="0" w:space="0" w:color="auto"/>
                            <w:bottom w:val="none" w:sz="0" w:space="0" w:color="auto"/>
                            <w:right w:val="none" w:sz="0" w:space="0" w:color="auto"/>
                          </w:divBdr>
                        </w:div>
                        <w:div w:id="1307129124">
                          <w:marLeft w:val="0"/>
                          <w:marRight w:val="0"/>
                          <w:marTop w:val="300"/>
                          <w:marBottom w:val="0"/>
                          <w:divBdr>
                            <w:top w:val="none" w:sz="0" w:space="0" w:color="auto"/>
                            <w:left w:val="none" w:sz="0" w:space="0" w:color="auto"/>
                            <w:bottom w:val="none" w:sz="0" w:space="0" w:color="auto"/>
                            <w:right w:val="none" w:sz="0" w:space="0" w:color="auto"/>
                          </w:divBdr>
                          <w:divsChild>
                            <w:div w:id="1712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2388">
                      <w:marLeft w:val="0"/>
                      <w:marRight w:val="0"/>
                      <w:marTop w:val="0"/>
                      <w:marBottom w:val="0"/>
                      <w:divBdr>
                        <w:top w:val="none" w:sz="0" w:space="0" w:color="auto"/>
                        <w:left w:val="none" w:sz="0" w:space="0" w:color="auto"/>
                        <w:bottom w:val="none" w:sz="0" w:space="0" w:color="auto"/>
                        <w:right w:val="none" w:sz="0" w:space="0" w:color="auto"/>
                      </w:divBdr>
                      <w:divsChild>
                        <w:div w:id="317617249">
                          <w:marLeft w:val="0"/>
                          <w:marRight w:val="0"/>
                          <w:marTop w:val="0"/>
                          <w:marBottom w:val="0"/>
                          <w:divBdr>
                            <w:top w:val="none" w:sz="0" w:space="0" w:color="auto"/>
                            <w:left w:val="none" w:sz="0" w:space="0" w:color="auto"/>
                            <w:bottom w:val="none" w:sz="0" w:space="0" w:color="auto"/>
                            <w:right w:val="none" w:sz="0" w:space="0" w:color="auto"/>
                          </w:divBdr>
                        </w:div>
                        <w:div w:id="955066781">
                          <w:marLeft w:val="0"/>
                          <w:marRight w:val="0"/>
                          <w:marTop w:val="300"/>
                          <w:marBottom w:val="0"/>
                          <w:divBdr>
                            <w:top w:val="none" w:sz="0" w:space="0" w:color="auto"/>
                            <w:left w:val="none" w:sz="0" w:space="0" w:color="auto"/>
                            <w:bottom w:val="none" w:sz="0" w:space="0" w:color="auto"/>
                            <w:right w:val="none" w:sz="0" w:space="0" w:color="auto"/>
                          </w:divBdr>
                          <w:divsChild>
                            <w:div w:id="1577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922">
                      <w:marLeft w:val="0"/>
                      <w:marRight w:val="0"/>
                      <w:marTop w:val="0"/>
                      <w:marBottom w:val="0"/>
                      <w:divBdr>
                        <w:top w:val="none" w:sz="0" w:space="0" w:color="auto"/>
                        <w:left w:val="none" w:sz="0" w:space="0" w:color="auto"/>
                        <w:bottom w:val="none" w:sz="0" w:space="0" w:color="auto"/>
                        <w:right w:val="none" w:sz="0" w:space="0" w:color="auto"/>
                      </w:divBdr>
                      <w:divsChild>
                        <w:div w:id="1972901852">
                          <w:marLeft w:val="0"/>
                          <w:marRight w:val="0"/>
                          <w:marTop w:val="0"/>
                          <w:marBottom w:val="0"/>
                          <w:divBdr>
                            <w:top w:val="none" w:sz="0" w:space="0" w:color="auto"/>
                            <w:left w:val="none" w:sz="0" w:space="0" w:color="auto"/>
                            <w:bottom w:val="none" w:sz="0" w:space="0" w:color="auto"/>
                            <w:right w:val="none" w:sz="0" w:space="0" w:color="auto"/>
                          </w:divBdr>
                        </w:div>
                        <w:div w:id="758254471">
                          <w:marLeft w:val="0"/>
                          <w:marRight w:val="0"/>
                          <w:marTop w:val="300"/>
                          <w:marBottom w:val="0"/>
                          <w:divBdr>
                            <w:top w:val="none" w:sz="0" w:space="0" w:color="auto"/>
                            <w:left w:val="none" w:sz="0" w:space="0" w:color="auto"/>
                            <w:bottom w:val="none" w:sz="0" w:space="0" w:color="auto"/>
                            <w:right w:val="none" w:sz="0" w:space="0" w:color="auto"/>
                          </w:divBdr>
                          <w:divsChild>
                            <w:div w:id="16722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amplify.com/" TargetMode="External"/><Relationship Id="rId5" Type="http://schemas.openxmlformats.org/officeDocument/2006/relationships/hyperlink" Target="https://learning.amplif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Carbondale Area School District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Duffy</dc:creator>
  <cp:keywords/>
  <dc:description/>
  <cp:lastModifiedBy>Meg Duffy</cp:lastModifiedBy>
  <cp:revision>1</cp:revision>
  <dcterms:created xsi:type="dcterms:W3CDTF">2022-08-29T14:15:00Z</dcterms:created>
  <dcterms:modified xsi:type="dcterms:W3CDTF">2022-08-29T14:25:00Z</dcterms:modified>
</cp:coreProperties>
</file>